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35" w:rsidRDefault="000A2D35" w:rsidP="000A2D35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>
        <w:rPr>
          <w:rFonts w:ascii="GHEA Grapalat" w:eastAsia="Times New Roman" w:hAnsi="GHEA Grapalat"/>
          <w:b/>
          <w:sz w:val="20"/>
          <w:szCs w:val="20"/>
          <w:lang w:eastAsia="ru-RU"/>
        </w:rPr>
        <w:t>ОБЪЯВЛЕНИЕ</w:t>
      </w:r>
    </w:p>
    <w:p w:rsidR="000A2D35" w:rsidRDefault="000A2D35" w:rsidP="000A2D35">
      <w:pPr>
        <w:widowControl w:val="0"/>
        <w:spacing w:after="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  <w:r>
        <w:rPr>
          <w:rFonts w:ascii="GHEA Grapalat" w:eastAsia="Times New Roman" w:hAnsi="GHEA Grapalat"/>
          <w:b/>
          <w:sz w:val="20"/>
          <w:szCs w:val="20"/>
          <w:lang w:eastAsia="ru-RU"/>
        </w:rPr>
        <w:t>о решении заключения договора</w:t>
      </w:r>
    </w:p>
    <w:p w:rsidR="000A2D35" w:rsidRDefault="000A2D35" w:rsidP="000A2D35">
      <w:pPr>
        <w:widowControl w:val="0"/>
        <w:spacing w:after="0" w:line="360" w:lineRule="auto"/>
        <w:jc w:val="center"/>
        <w:outlineLvl w:val="2"/>
        <w:rPr>
          <w:rFonts w:ascii="Sylfaen" w:hAnsi="Sylfaen"/>
          <w:bCs/>
          <w:iCs/>
          <w:sz w:val="20"/>
          <w:szCs w:val="20"/>
        </w:rPr>
      </w:pPr>
      <w:r>
        <w:rPr>
          <w:rFonts w:ascii="GHEA Grapalat" w:eastAsia="Times New Roman" w:hAnsi="GHEA Grapalat"/>
          <w:sz w:val="20"/>
          <w:szCs w:val="20"/>
          <w:lang w:eastAsia="ru-RU"/>
        </w:rPr>
        <w:t xml:space="preserve">Код процедуры </w:t>
      </w:r>
      <w:r>
        <w:rPr>
          <w:rFonts w:ascii="Sylfaen" w:hAnsi="Sylfaen"/>
          <w:bCs/>
          <w:iCs/>
          <w:sz w:val="20"/>
          <w:szCs w:val="20"/>
          <w:lang w:val="hy-AM"/>
        </w:rPr>
        <w:t>«</w:t>
      </w:r>
      <w:r w:rsidR="00C83ED0" w:rsidRPr="00DB2825">
        <w:rPr>
          <w:rFonts w:ascii="Sylfaen" w:hAnsi="Sylfaen" w:cs="Sylfaen"/>
          <w:b/>
          <w:sz w:val="24"/>
          <w:szCs w:val="24"/>
          <w:lang w:val="hy-AM"/>
        </w:rPr>
        <w:t>ՀՀԳՄՍ</w:t>
      </w:r>
      <w:r w:rsidR="00C83ED0" w:rsidRPr="00DB2825">
        <w:rPr>
          <w:rFonts w:ascii="Sylfaen" w:hAnsi="Sylfaen"/>
          <w:b/>
          <w:sz w:val="24"/>
          <w:szCs w:val="24"/>
          <w:lang w:val="hy-AM"/>
        </w:rPr>
        <w:t>4</w:t>
      </w:r>
      <w:r w:rsidR="00C83ED0" w:rsidRPr="00DB2825">
        <w:rPr>
          <w:rFonts w:ascii="Sylfaen" w:hAnsi="Sylfaen" w:cs="Sylfaen"/>
          <w:b/>
          <w:sz w:val="24"/>
          <w:szCs w:val="24"/>
          <w:lang w:val="hy-AM"/>
        </w:rPr>
        <w:t>ՀԴ</w:t>
      </w:r>
      <w:r w:rsidR="00C83ED0" w:rsidRPr="00DB2825">
        <w:rPr>
          <w:rFonts w:ascii="Sylfaen" w:hAnsi="Sylfaen"/>
          <w:b/>
          <w:sz w:val="24"/>
          <w:szCs w:val="24"/>
          <w:lang w:val="hy-AM"/>
        </w:rPr>
        <w:t>/</w:t>
      </w:r>
      <w:r w:rsidR="00C83ED0" w:rsidRPr="00DB2825">
        <w:rPr>
          <w:rFonts w:ascii="Sylfaen" w:hAnsi="Sylfaen" w:cs="Arial"/>
          <w:b/>
          <w:sz w:val="24"/>
          <w:szCs w:val="24"/>
          <w:lang w:val="af-ZA"/>
        </w:rPr>
        <w:t>ԳՀ</w:t>
      </w:r>
      <w:r w:rsidR="00C83ED0" w:rsidRPr="00DB2825">
        <w:rPr>
          <w:rFonts w:ascii="Sylfaen" w:hAnsi="Sylfaen"/>
          <w:b/>
          <w:sz w:val="24"/>
          <w:szCs w:val="24"/>
          <w:lang w:val="af-ZA"/>
        </w:rPr>
        <w:t>-</w:t>
      </w:r>
      <w:r w:rsidR="00C83ED0" w:rsidRPr="00DB2825">
        <w:rPr>
          <w:rFonts w:ascii="Sylfaen" w:hAnsi="Sylfaen" w:cs="Arial"/>
          <w:b/>
          <w:sz w:val="24"/>
          <w:szCs w:val="24"/>
          <w:lang w:val="af-ZA"/>
        </w:rPr>
        <w:t>ԾՁԲ</w:t>
      </w:r>
      <w:r w:rsidR="00C83ED0" w:rsidRPr="00DB2825">
        <w:rPr>
          <w:rFonts w:ascii="Sylfaen" w:hAnsi="Sylfaen"/>
          <w:b/>
          <w:sz w:val="24"/>
          <w:szCs w:val="24"/>
          <w:lang w:val="af-ZA"/>
        </w:rPr>
        <w:t>-2026/01</w:t>
      </w:r>
      <w:r>
        <w:rPr>
          <w:rFonts w:ascii="Sylfaen" w:hAnsi="Sylfaen"/>
          <w:bCs/>
          <w:iCs/>
          <w:sz w:val="20"/>
          <w:szCs w:val="20"/>
          <w:lang w:val="hy-AM"/>
        </w:rPr>
        <w:t>»</w:t>
      </w:r>
    </w:p>
    <w:p w:rsidR="000A2D35" w:rsidRDefault="000A2D35" w:rsidP="000A2D35">
      <w:pPr>
        <w:widowControl w:val="0"/>
        <w:spacing w:after="0" w:line="360" w:lineRule="auto"/>
        <w:jc w:val="center"/>
        <w:outlineLvl w:val="2"/>
        <w:rPr>
          <w:rFonts w:ascii="Sylfaen" w:eastAsia="Times New Roman" w:hAnsi="Sylfaen"/>
          <w:b/>
          <w:sz w:val="20"/>
          <w:szCs w:val="20"/>
          <w:lang w:eastAsia="ru-RU"/>
        </w:rPr>
      </w:pPr>
      <w:r>
        <w:rPr>
          <w:rFonts w:ascii="GHEA Grapalat" w:hAnsi="GHEA Grapalat"/>
          <w:sz w:val="20"/>
          <w:szCs w:val="20"/>
        </w:rPr>
        <w:t xml:space="preserve">ГНКО  </w:t>
      </w:r>
      <w:r>
        <w:rPr>
          <w:rFonts w:ascii="Arial" w:hAnsi="Arial" w:cs="Arial"/>
          <w:b/>
          <w:color w:val="202124"/>
          <w:sz w:val="20"/>
          <w:szCs w:val="20"/>
        </w:rPr>
        <w:t>РА</w:t>
      </w:r>
      <w:r>
        <w:rPr>
          <w:rFonts w:ascii="Arial LatRus" w:hAnsi="Arial LatRus" w:cs="Arial"/>
          <w:b/>
          <w:color w:val="202124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202124"/>
          <w:sz w:val="20"/>
          <w:szCs w:val="20"/>
        </w:rPr>
        <w:t>Гегаркуникская</w:t>
      </w:r>
      <w:proofErr w:type="spellEnd"/>
      <w:r>
        <w:rPr>
          <w:rFonts w:ascii="Arial LatRus" w:hAnsi="Arial LatRus" w:cs="Arial"/>
          <w:b/>
          <w:color w:val="202124"/>
          <w:sz w:val="20"/>
          <w:szCs w:val="20"/>
        </w:rPr>
        <w:t xml:space="preserve"> </w:t>
      </w:r>
      <w:r>
        <w:rPr>
          <w:rFonts w:ascii="Arial" w:hAnsi="Arial" w:cs="Arial"/>
          <w:b/>
          <w:color w:val="202124"/>
          <w:sz w:val="20"/>
          <w:szCs w:val="20"/>
        </w:rPr>
        <w:t>область</w:t>
      </w:r>
      <w:r>
        <w:rPr>
          <w:rFonts w:ascii="Arial LatRus" w:hAnsi="Arial LatRus" w:cs="Arial"/>
          <w:b/>
          <w:color w:val="202124"/>
          <w:sz w:val="20"/>
          <w:szCs w:val="20"/>
        </w:rPr>
        <w:t xml:space="preserve">, </w:t>
      </w:r>
      <w:r>
        <w:rPr>
          <w:rFonts w:ascii="Arial" w:hAnsi="Arial" w:cs="Arial"/>
          <w:b/>
          <w:color w:val="202124"/>
          <w:sz w:val="20"/>
          <w:szCs w:val="20"/>
        </w:rPr>
        <w:t>г. Севан</w:t>
      </w:r>
      <w:proofErr w:type="gramStart"/>
      <w:r>
        <w:rPr>
          <w:rFonts w:ascii="Arial LatRus" w:hAnsi="Arial LatRus" w:cs="Arial"/>
          <w:b/>
          <w:color w:val="202124"/>
          <w:sz w:val="20"/>
          <w:szCs w:val="20"/>
        </w:rPr>
        <w:t xml:space="preserve">,. </w:t>
      </w:r>
      <w:proofErr w:type="spellStart"/>
      <w:proofErr w:type="gramEnd"/>
      <w:r>
        <w:rPr>
          <w:rFonts w:ascii="Arial" w:hAnsi="Arial" w:cs="Arial"/>
          <w:b/>
          <w:color w:val="202124"/>
          <w:sz w:val="20"/>
          <w:szCs w:val="20"/>
        </w:rPr>
        <w:t>оснавная</w:t>
      </w:r>
      <w:proofErr w:type="spellEnd"/>
      <w:r>
        <w:rPr>
          <w:rFonts w:ascii="Arial" w:hAnsi="Arial" w:cs="Arial"/>
          <w:b/>
          <w:color w:val="202124"/>
          <w:sz w:val="20"/>
          <w:szCs w:val="20"/>
        </w:rPr>
        <w:t xml:space="preserve"> школа</w:t>
      </w:r>
      <w:r>
        <w:rPr>
          <w:rFonts w:ascii="Arial LatRus" w:hAnsi="Arial LatRus" w:cs="Arial"/>
          <w:b/>
          <w:color w:val="202124"/>
          <w:sz w:val="20"/>
          <w:szCs w:val="20"/>
        </w:rPr>
        <w:t xml:space="preserve"> </w:t>
      </w:r>
      <w:r>
        <w:rPr>
          <w:rFonts w:ascii="Arial" w:hAnsi="Arial" w:cs="Arial"/>
          <w:b/>
          <w:color w:val="202124"/>
          <w:sz w:val="20"/>
          <w:szCs w:val="20"/>
        </w:rPr>
        <w:t xml:space="preserve"> </w:t>
      </w:r>
      <w:r>
        <w:rPr>
          <w:rFonts w:ascii="Arial" w:hAnsi="Arial" w:cs="Arial"/>
          <w:b/>
          <w:color w:val="202124"/>
          <w:sz w:val="20"/>
          <w:szCs w:val="20"/>
          <w:lang w:val="en-US"/>
        </w:rPr>
        <w:t>N</w:t>
      </w:r>
      <w:r>
        <w:rPr>
          <w:rFonts w:ascii="Arial" w:hAnsi="Arial" w:cs="Arial"/>
          <w:b/>
          <w:color w:val="202124"/>
          <w:sz w:val="20"/>
          <w:szCs w:val="20"/>
        </w:rPr>
        <w:t>4.</w:t>
      </w:r>
      <w:r>
        <w:rPr>
          <w:rFonts w:ascii="GHEA Grapalat" w:hAnsi="GHEA Grapalat"/>
          <w:b/>
          <w:sz w:val="20"/>
          <w:szCs w:val="20"/>
        </w:rPr>
        <w:t xml:space="preserve">   </w:t>
      </w:r>
    </w:p>
    <w:p w:rsidR="000A2D35" w:rsidRDefault="000A2D35" w:rsidP="000A2D35">
      <w:pPr>
        <w:keepNext/>
        <w:spacing w:after="0" w:line="240" w:lineRule="auto"/>
        <w:jc w:val="both"/>
        <w:outlineLvl w:val="2"/>
        <w:rPr>
          <w:rFonts w:ascii="Sylfaen" w:hAnsi="Sylfaen" w:cs="Arial"/>
          <w:color w:val="202124"/>
          <w:sz w:val="20"/>
          <w:szCs w:val="20"/>
        </w:rPr>
      </w:pPr>
    </w:p>
    <w:p w:rsidR="000A2D35" w:rsidRPr="000A2D35" w:rsidRDefault="000A2D35" w:rsidP="000A2D35">
      <w:pPr>
        <w:keepNext/>
        <w:spacing w:after="0" w:line="240" w:lineRule="auto"/>
        <w:jc w:val="both"/>
        <w:outlineLvl w:val="2"/>
        <w:rPr>
          <w:rFonts w:ascii="Arial Unicode" w:eastAsia="Times New Roman" w:hAnsi="Arial Unicode"/>
          <w:sz w:val="20"/>
          <w:szCs w:val="20"/>
          <w:lang w:eastAsia="ru-RU"/>
        </w:rPr>
      </w:pPr>
      <w:r>
        <w:rPr>
          <w:rFonts w:ascii="Arial Unicode" w:eastAsia="Times New Roman" w:hAnsi="Arial Unicode"/>
          <w:sz w:val="20"/>
          <w:szCs w:val="20"/>
          <w:lang w:eastAsia="ru-RU"/>
        </w:rPr>
        <w:t>ниже представляет информацию о решении заключения договора в результате процедуры закупки под кодом</w:t>
      </w:r>
      <w:r>
        <w:rPr>
          <w:rFonts w:ascii="Sylfaen" w:eastAsia="Times New Roman" w:hAnsi="Sylfaen" w:cs="Arial"/>
          <w:color w:val="202124"/>
          <w:sz w:val="20"/>
          <w:szCs w:val="20"/>
          <w:shd w:val="clear" w:color="auto" w:fill="FFFFFF"/>
          <w:lang w:eastAsia="ru-RU"/>
        </w:rPr>
        <w:t xml:space="preserve">    </w:t>
      </w:r>
      <w:r>
        <w:rPr>
          <w:rFonts w:ascii="Sylfaen" w:hAnsi="Sylfaen"/>
          <w:bCs/>
          <w:iCs/>
          <w:sz w:val="20"/>
          <w:szCs w:val="20"/>
          <w:lang w:val="hy-AM"/>
        </w:rPr>
        <w:t>«</w:t>
      </w:r>
      <w:r w:rsidR="00C83ED0" w:rsidRPr="00DB2825">
        <w:rPr>
          <w:rFonts w:ascii="Sylfaen" w:hAnsi="Sylfaen" w:cs="Sylfaen"/>
          <w:b/>
          <w:sz w:val="24"/>
          <w:szCs w:val="24"/>
          <w:lang w:val="hy-AM"/>
        </w:rPr>
        <w:t>ՀՀԳՄՍ</w:t>
      </w:r>
      <w:r w:rsidR="00C83ED0" w:rsidRPr="00DB2825">
        <w:rPr>
          <w:rFonts w:ascii="Sylfaen" w:hAnsi="Sylfaen"/>
          <w:b/>
          <w:sz w:val="24"/>
          <w:szCs w:val="24"/>
          <w:lang w:val="hy-AM"/>
        </w:rPr>
        <w:t>4</w:t>
      </w:r>
      <w:r w:rsidR="00C83ED0" w:rsidRPr="00DB2825">
        <w:rPr>
          <w:rFonts w:ascii="Sylfaen" w:hAnsi="Sylfaen" w:cs="Sylfaen"/>
          <w:b/>
          <w:sz w:val="24"/>
          <w:szCs w:val="24"/>
          <w:lang w:val="hy-AM"/>
        </w:rPr>
        <w:t>ՀԴ</w:t>
      </w:r>
      <w:r w:rsidR="00C83ED0" w:rsidRPr="00DB2825">
        <w:rPr>
          <w:rFonts w:ascii="Sylfaen" w:hAnsi="Sylfaen"/>
          <w:b/>
          <w:sz w:val="24"/>
          <w:szCs w:val="24"/>
          <w:lang w:val="hy-AM"/>
        </w:rPr>
        <w:t>/</w:t>
      </w:r>
      <w:r w:rsidR="00C83ED0" w:rsidRPr="00DB2825">
        <w:rPr>
          <w:rFonts w:ascii="Sylfaen" w:hAnsi="Sylfaen" w:cs="Arial"/>
          <w:b/>
          <w:sz w:val="24"/>
          <w:szCs w:val="24"/>
          <w:lang w:val="af-ZA"/>
        </w:rPr>
        <w:t>ԳՀ</w:t>
      </w:r>
      <w:r w:rsidR="00C83ED0" w:rsidRPr="00DB2825">
        <w:rPr>
          <w:rFonts w:ascii="Sylfaen" w:hAnsi="Sylfaen"/>
          <w:b/>
          <w:sz w:val="24"/>
          <w:szCs w:val="24"/>
          <w:lang w:val="af-ZA"/>
        </w:rPr>
        <w:t>-</w:t>
      </w:r>
      <w:r w:rsidR="00C83ED0" w:rsidRPr="00DB2825">
        <w:rPr>
          <w:rFonts w:ascii="Sylfaen" w:hAnsi="Sylfaen" w:cs="Arial"/>
          <w:b/>
          <w:sz w:val="24"/>
          <w:szCs w:val="24"/>
          <w:lang w:val="af-ZA"/>
        </w:rPr>
        <w:t>ԾՁԲ</w:t>
      </w:r>
      <w:r w:rsidR="00C83ED0" w:rsidRPr="00DB2825">
        <w:rPr>
          <w:rFonts w:ascii="Sylfaen" w:hAnsi="Sylfaen"/>
          <w:b/>
          <w:sz w:val="24"/>
          <w:szCs w:val="24"/>
          <w:lang w:val="af-ZA"/>
        </w:rPr>
        <w:t>-2026/01</w:t>
      </w:r>
      <w:r>
        <w:rPr>
          <w:rFonts w:ascii="Sylfaen" w:hAnsi="Sylfaen"/>
          <w:bCs/>
          <w:iCs/>
          <w:sz w:val="20"/>
          <w:szCs w:val="20"/>
          <w:lang w:val="hy-AM"/>
        </w:rPr>
        <w:t>»</w:t>
      </w:r>
      <w:r>
        <w:rPr>
          <w:rFonts w:ascii="Sylfaen" w:eastAsia="Times New Roman" w:hAnsi="Sylfaen" w:cs="Arial"/>
          <w:color w:val="202124"/>
          <w:sz w:val="20"/>
          <w:szCs w:val="20"/>
          <w:shd w:val="clear" w:color="auto" w:fill="FFFFFF"/>
          <w:lang w:val="hy-AM" w:eastAsia="ru-RU"/>
        </w:rPr>
        <w:t xml:space="preserve"> </w:t>
      </w:r>
      <w:r>
        <w:rPr>
          <w:rFonts w:ascii="Arial Unicode" w:eastAsia="Times New Roman" w:hAnsi="Arial Unicode"/>
          <w:sz w:val="20"/>
          <w:szCs w:val="20"/>
          <w:lang w:eastAsia="ru-RU"/>
        </w:rPr>
        <w:t xml:space="preserve">. Решением Оценочной комиссии </w:t>
      </w:r>
    </w:p>
    <w:p w:rsidR="000A2D35" w:rsidRDefault="000A2D35" w:rsidP="000A2D35">
      <w:pPr>
        <w:keepNext/>
        <w:spacing w:after="0" w:line="240" w:lineRule="auto"/>
        <w:jc w:val="both"/>
        <w:outlineLvl w:val="2"/>
        <w:rPr>
          <w:rFonts w:ascii="Sylfaen" w:eastAsia="Times New Roman" w:hAnsi="Sylfaen"/>
          <w:sz w:val="20"/>
          <w:szCs w:val="20"/>
          <w:lang w:val="hy-AM" w:eastAsia="ru-RU"/>
        </w:rPr>
      </w:pPr>
      <w:r>
        <w:rPr>
          <w:rFonts w:ascii="Arial Unicode" w:eastAsia="Times New Roman" w:hAnsi="Arial Unicode"/>
          <w:sz w:val="20"/>
          <w:szCs w:val="20"/>
          <w:lang w:eastAsia="ru-RU"/>
        </w:rPr>
        <w:t xml:space="preserve">№ </w:t>
      </w:r>
      <w:r w:rsidR="00C83ED0" w:rsidRPr="00C83ED0">
        <w:rPr>
          <w:rFonts w:ascii="Sylfaen" w:eastAsia="Times New Roman" w:hAnsi="Sylfaen"/>
          <w:sz w:val="20"/>
          <w:szCs w:val="20"/>
          <w:lang w:eastAsia="ru-RU"/>
        </w:rPr>
        <w:t>1</w:t>
      </w:r>
      <w:r>
        <w:rPr>
          <w:rFonts w:ascii="Arial Unicode" w:eastAsia="Times New Roman" w:hAnsi="Arial Unicode"/>
          <w:sz w:val="20"/>
          <w:szCs w:val="20"/>
          <w:lang w:eastAsia="ru-RU"/>
        </w:rPr>
        <w:t xml:space="preserve"> от-</w:t>
      </w:r>
      <w:r w:rsidR="00EF7407" w:rsidRPr="00EF7407">
        <w:rPr>
          <w:rFonts w:ascii="Sylfaen" w:eastAsia="Times New Roman" w:hAnsi="Sylfaen"/>
          <w:sz w:val="20"/>
          <w:szCs w:val="20"/>
          <w:lang w:eastAsia="ru-RU"/>
        </w:rPr>
        <w:t>10</w:t>
      </w:r>
      <w:r w:rsidRPr="00400C2D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EF7407" w:rsidRPr="00EF7407">
        <w:rPr>
          <w:rFonts w:ascii="Sylfaen" w:eastAsia="MS Mincho" w:hAnsi="Sylfaen" w:cs="MS Mincho"/>
          <w:sz w:val="20"/>
          <w:szCs w:val="20"/>
          <w:lang w:eastAsia="ru-RU"/>
        </w:rPr>
        <w:t>02</w:t>
      </w:r>
      <w:r w:rsidRPr="00400C2D"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Pr="00400C2D">
        <w:rPr>
          <w:rFonts w:ascii="Sylfaen" w:eastAsia="Times New Roman" w:hAnsi="Sylfaen"/>
          <w:sz w:val="20"/>
          <w:szCs w:val="20"/>
          <w:lang w:eastAsia="ru-RU"/>
        </w:rPr>
        <w:t>202</w:t>
      </w:r>
      <w:r w:rsidR="00EF7407" w:rsidRPr="00EF7407">
        <w:rPr>
          <w:rFonts w:ascii="Sylfaen" w:eastAsia="Times New Roman" w:hAnsi="Sylfaen"/>
          <w:sz w:val="20"/>
          <w:szCs w:val="20"/>
          <w:lang w:eastAsia="ru-RU"/>
        </w:rPr>
        <w:t>6</w:t>
      </w:r>
      <w:r>
        <w:rPr>
          <w:rFonts w:ascii="Arial Unicode" w:eastAsia="Times New Roman" w:hAnsi="Arial Unicode"/>
          <w:sz w:val="20"/>
          <w:szCs w:val="20"/>
          <w:lang w:eastAsia="ru-RU"/>
        </w:rPr>
        <w:t xml:space="preserve"> года</w:t>
      </w:r>
      <w:r>
        <w:rPr>
          <w:rFonts w:ascii="Times LatArm" w:eastAsia="Times New Roman" w:hAnsi="Times LatArm" w:cs="Sylfae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утверждены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результаты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оценки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соответствия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поданных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всеми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участниками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процедуры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заявок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требованиям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приглашения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. </w:t>
      </w:r>
    </w:p>
    <w:p w:rsidR="000A2D35" w:rsidRDefault="000A2D35" w:rsidP="000A2D35">
      <w:pPr>
        <w:keepNext/>
        <w:spacing w:after="0" w:line="240" w:lineRule="auto"/>
        <w:ind w:firstLine="720"/>
        <w:jc w:val="both"/>
        <w:outlineLvl w:val="2"/>
        <w:rPr>
          <w:rFonts w:ascii="Times LatArm" w:eastAsia="Times New Roman" w:hAnsi="Times LatArm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Согласно</w:t>
      </w:r>
      <w:r>
        <w:rPr>
          <w:rFonts w:ascii="Times LatArm" w:eastAsia="Times New Roman" w:hAnsi="Times LatArm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которому</w:t>
      </w:r>
      <w:r>
        <w:rPr>
          <w:rFonts w:ascii="Times LatArm" w:eastAsia="Times New Roman" w:hAnsi="Times LatArm"/>
          <w:sz w:val="20"/>
          <w:szCs w:val="20"/>
          <w:lang w:eastAsia="ru-RU"/>
        </w:rPr>
        <w:t>:</w:t>
      </w:r>
    </w:p>
    <w:p w:rsidR="000A2D35" w:rsidRDefault="000A2D35" w:rsidP="000A2D35">
      <w:pPr>
        <w:spacing w:after="0"/>
        <w:ind w:right="-92" w:firstLine="284"/>
        <w:jc w:val="both"/>
        <w:rPr>
          <w:rFonts w:ascii="GHEA Grapalat" w:eastAsia="Times New Roman" w:hAnsi="GHEA Grapalat"/>
          <w:sz w:val="20"/>
          <w:szCs w:val="20"/>
          <w:lang w:val="hy-AM" w:eastAsia="ru-RU"/>
        </w:rPr>
      </w:pPr>
    </w:p>
    <w:p w:rsidR="000A2D35" w:rsidRPr="00767E31" w:rsidRDefault="000A2D35" w:rsidP="000A2D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eastAsiaTheme="minorHAnsi" w:hAnsi="inherit" w:cstheme="minorBidi"/>
          <w:b/>
          <w:color w:val="1F1F1F"/>
          <w:lang w:eastAsia="ru-RU"/>
        </w:rPr>
      </w:pPr>
      <w:r>
        <w:rPr>
          <w:rFonts w:ascii="GHEA Grapalat" w:eastAsia="Times New Roman" w:hAnsi="GHEA Grapalat"/>
          <w:sz w:val="20"/>
          <w:szCs w:val="20"/>
          <w:lang w:eastAsia="ru-RU"/>
        </w:rPr>
        <w:t>Лот 1</w:t>
      </w:r>
      <w:r>
        <w:rPr>
          <w:rFonts w:ascii="MS Mincho" w:eastAsia="MS Mincho" w:hAnsi="MS Mincho" w:cs="MS Mincho" w:hint="eastAsia"/>
          <w:sz w:val="20"/>
          <w:szCs w:val="20"/>
          <w:lang w:val="hy-AM" w:eastAsia="ru-RU"/>
        </w:rPr>
        <w:t>․</w:t>
      </w:r>
      <w:r w:rsidR="00767E31" w:rsidRPr="00767E31">
        <w:rPr>
          <w:rFonts w:ascii="inherit" w:eastAsia="Times New Roman" w:hAnsi="inherit" w:cs="Courier New"/>
          <w:color w:val="1F1F1F"/>
          <w:lang w:eastAsia="ru-RU"/>
        </w:rPr>
        <w:t>Служба технического надзора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5"/>
        <w:gridCol w:w="2323"/>
        <w:gridCol w:w="2019"/>
        <w:gridCol w:w="2221"/>
        <w:gridCol w:w="2501"/>
      </w:tblGrid>
      <w:tr w:rsidR="000A2D35" w:rsidTr="003C2B7B">
        <w:trPr>
          <w:trHeight w:val="640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П</w:t>
            </w:r>
            <w:r>
              <w:rPr>
                <w:rFonts w:ascii="Agency FB" w:eastAsia="Times New Roman" w:hAnsi="Agency FB"/>
                <w:b/>
                <w:sz w:val="20"/>
                <w:szCs w:val="20"/>
                <w:lang w:val="en-US" w:eastAsia="ru-RU"/>
              </w:rPr>
              <w:t>/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</w:t>
            </w:r>
          </w:p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gency FB" w:eastAsia="Times New Roman" w:hAnsi="Agency FB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gency FB" w:eastAsia="Times New Roman" w:hAnsi="Agency FB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Наименование</w:t>
            </w:r>
            <w:proofErr w:type="spellEnd"/>
            <w:r>
              <w:rPr>
                <w:rFonts w:ascii="Agency FB" w:eastAsia="Times New Roman" w:hAnsi="Agency FB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участника</w:t>
            </w:r>
            <w:proofErr w:type="spellEnd"/>
            <w:r>
              <w:rPr>
                <w:rFonts w:ascii="Agency FB" w:eastAsia="Times New Roman" w:hAnsi="Agency FB"/>
                <w:b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Заявки</w:t>
            </w:r>
            <w:r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соответствующие</w:t>
            </w:r>
            <w:r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требованиям</w:t>
            </w:r>
            <w:r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приглашения</w:t>
            </w:r>
            <w:r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  <w:t xml:space="preserve"> </w:t>
            </w:r>
          </w:p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соответствии</w:t>
            </w: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Agency FB" w:eastAsia="Times New Roman" w:hAnsi="Agency FB"/>
                <w:sz w:val="20"/>
                <w:szCs w:val="20"/>
                <w:lang w:val="en-US" w:eastAsia="ru-RU"/>
              </w:rPr>
              <w:t>X</w:t>
            </w: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Заявки</w:t>
            </w:r>
            <w:r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не</w:t>
            </w:r>
            <w:r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соответствующие</w:t>
            </w:r>
            <w:r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требованиям</w:t>
            </w:r>
            <w:r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приглашения</w:t>
            </w:r>
          </w:p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gency FB" w:eastAsia="Times New Roman" w:hAnsi="Agency FB"/>
                <w:b/>
                <w:sz w:val="20"/>
                <w:szCs w:val="20"/>
                <w:lang w:eastAsia="ru-RU"/>
              </w:rPr>
            </w:pP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</w:t>
            </w: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несоответствии</w:t>
            </w: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указать</w:t>
            </w: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 xml:space="preserve"> "</w:t>
            </w:r>
            <w:r>
              <w:rPr>
                <w:rFonts w:ascii="Agency FB" w:eastAsia="Times New Roman" w:hAnsi="Agency FB"/>
                <w:sz w:val="20"/>
                <w:szCs w:val="20"/>
                <w:lang w:val="en-US" w:eastAsia="ru-RU"/>
              </w:rPr>
              <w:t>X</w:t>
            </w:r>
            <w:r>
              <w:rPr>
                <w:rFonts w:ascii="Agency FB" w:eastAsia="Times New Roman" w:hAnsi="Agency FB"/>
                <w:sz w:val="20"/>
                <w:szCs w:val="20"/>
                <w:lang w:eastAsia="ru-RU"/>
              </w:rPr>
              <w:t>"/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gency FB" w:eastAsia="Times New Roman" w:hAnsi="Agency FB"/>
                <w:b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Краткое</w:t>
            </w:r>
            <w:proofErr w:type="spellEnd"/>
            <w:r>
              <w:rPr>
                <w:rFonts w:ascii="Agency FB" w:eastAsia="Times New Roman" w:hAnsi="Agency FB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описание</w:t>
            </w:r>
            <w:proofErr w:type="spellEnd"/>
            <w:r>
              <w:rPr>
                <w:rFonts w:ascii="Agency FB" w:eastAsia="Times New Roman" w:hAnsi="Agency FB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20"/>
                <w:szCs w:val="20"/>
                <w:lang w:val="en-US" w:eastAsia="ru-RU"/>
              </w:rPr>
              <w:t>несоответствия</w:t>
            </w:r>
            <w:proofErr w:type="spellEnd"/>
          </w:p>
        </w:tc>
      </w:tr>
      <w:tr w:rsidR="000A2D35" w:rsidTr="003C2B7B">
        <w:trPr>
          <w:trHeight w:val="566"/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D35" w:rsidRDefault="000A2D35" w:rsidP="003C2B7B">
            <w:pPr>
              <w:widowControl w:val="0"/>
              <w:spacing w:after="120" w:line="240" w:lineRule="auto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2D35" w:rsidRPr="0093685F" w:rsidRDefault="009553F1" w:rsidP="009553F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Arial LatRus" w:hAnsi="Arial LatRus"/>
                <w:sz w:val="20"/>
                <w:szCs w:val="20"/>
              </w:rPr>
            </w:pPr>
            <w:r>
              <w:rPr>
                <w:rFonts w:ascii="Sylfaen" w:eastAsia="Times New Roman" w:hAnsi="Sylfaen" w:cs="Courier New"/>
                <w:color w:val="1F1F1F"/>
                <w:lang w:eastAsia="ru-RU"/>
              </w:rPr>
              <w:t>ООО «</w:t>
            </w:r>
            <w:r>
              <w:rPr>
                <w:rFonts w:ascii="Sylfaen" w:eastAsia="Times New Roman" w:hAnsi="Sylfaen" w:cs="Courier New"/>
                <w:color w:val="1F1F1F"/>
                <w:lang w:val="en-US" w:eastAsia="ru-RU"/>
              </w:rPr>
              <w:t>ТЕХПРО</w:t>
            </w:r>
            <w:r>
              <w:rPr>
                <w:rFonts w:ascii="Sylfaen" w:eastAsia="Times New Roman" w:hAnsi="Sylfaen" w:cs="Courier New"/>
                <w:color w:val="1F1F1F"/>
                <w:lang w:eastAsia="ru-RU"/>
              </w:rPr>
              <w:t>»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2D35" w:rsidRDefault="000A2D35" w:rsidP="003C2B7B">
            <w:pPr>
              <w:spacing w:after="0" w:line="240" w:lineRule="auto"/>
              <w:jc w:val="center"/>
              <w:rPr>
                <w:rFonts w:ascii="Agency FB" w:eastAsia="Times New Roman" w:hAnsi="Agency FB"/>
                <w:sz w:val="20"/>
                <w:szCs w:val="20"/>
                <w:highlight w:val="yellow"/>
                <w:lang w:val="en-US" w:eastAsia="ru-RU"/>
              </w:rPr>
            </w:pPr>
            <w:r w:rsidRPr="003E03D0">
              <w:rPr>
                <w:rFonts w:ascii="Agency FB" w:eastAsia="Times New Roman" w:hAnsi="Agency FB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gency FB" w:eastAsia="Times New Roman" w:hAnsi="Agency FB"/>
                <w:sz w:val="20"/>
                <w:szCs w:val="20"/>
                <w:lang w:val="en-US" w:eastAsia="ru-RU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2D35" w:rsidRDefault="000A2D35" w:rsidP="003C2B7B">
            <w:pPr>
              <w:widowControl w:val="0"/>
              <w:spacing w:after="120" w:line="240" w:lineRule="auto"/>
              <w:jc w:val="center"/>
              <w:rPr>
                <w:rFonts w:ascii="Agency FB" w:eastAsia="Times New Roman" w:hAnsi="Agency FB"/>
                <w:sz w:val="20"/>
                <w:szCs w:val="20"/>
                <w:lang w:val="en-US" w:eastAsia="ru-RU"/>
              </w:rPr>
            </w:pPr>
          </w:p>
        </w:tc>
      </w:tr>
    </w:tbl>
    <w:p w:rsidR="000A2D35" w:rsidRPr="00E56987" w:rsidRDefault="000A2D35" w:rsidP="000A2D35">
      <w:pPr>
        <w:spacing w:after="0"/>
        <w:ind w:right="-92"/>
        <w:jc w:val="both"/>
        <w:rPr>
          <w:rFonts w:ascii="GHEA Grapalat" w:eastAsia="Times New Roman" w:hAnsi="GHEA Grapalat"/>
          <w:lang w:eastAsia="ru-RU"/>
        </w:rPr>
      </w:pPr>
      <w:r w:rsidRPr="00163BDF">
        <w:rPr>
          <w:rFonts w:ascii="GHEA Grapalat" w:eastAsia="Times New Roman" w:hAnsi="GHEA Grapalat"/>
          <w:lang w:eastAsia="ru-RU"/>
        </w:rPr>
        <w:t>Критерий, примененный для определения отобранного участника: минимальная цена предложения.</w:t>
      </w:r>
    </w:p>
    <w:p w:rsidR="000A2D35" w:rsidRDefault="000A2D35" w:rsidP="000A2D35">
      <w:pPr>
        <w:widowControl w:val="0"/>
        <w:spacing w:after="120" w:line="240" w:lineRule="auto"/>
        <w:ind w:left="360"/>
        <w:contextualSpacing/>
        <w:rPr>
          <w:rFonts w:ascii="Arial Unicode" w:eastAsia="Times New Roman" w:hAnsi="Arial Unicode"/>
          <w:i/>
          <w:sz w:val="20"/>
          <w:szCs w:val="20"/>
          <w:lang w:eastAsia="ru-RU"/>
        </w:rPr>
      </w:pPr>
      <w:r>
        <w:rPr>
          <w:rFonts w:ascii="GHEA Grapalat" w:eastAsia="Times New Roman" w:hAnsi="GHEA Grapalat"/>
          <w:sz w:val="20"/>
          <w:szCs w:val="20"/>
          <w:lang w:eastAsia="ru-RU"/>
        </w:rPr>
        <w:t xml:space="preserve">Для получения дополнительной информации, связанной с настоящим объявлением, можно обратиться  к секретарю Оценочной комиссии под кодом </w:t>
      </w:r>
      <w:r w:rsidRPr="00F20442">
        <w:rPr>
          <w:rFonts w:ascii="GHEA Grapalat" w:eastAsia="Times New Roman" w:hAnsi="GHEA Grapalat"/>
          <w:sz w:val="20"/>
          <w:szCs w:val="20"/>
          <w:lang w:eastAsia="ru-RU"/>
        </w:rPr>
        <w:t xml:space="preserve"> </w:t>
      </w:r>
      <w:r>
        <w:rPr>
          <w:rFonts w:ascii="Sylfaen" w:hAnsi="Sylfaen"/>
          <w:bCs/>
          <w:iCs/>
          <w:sz w:val="20"/>
          <w:szCs w:val="20"/>
          <w:lang w:val="hy-AM"/>
        </w:rPr>
        <w:t>«</w:t>
      </w:r>
      <w:r w:rsidR="007D1F33" w:rsidRPr="00DB2825">
        <w:rPr>
          <w:rFonts w:ascii="Sylfaen" w:hAnsi="Sylfaen" w:cs="Sylfaen"/>
          <w:b/>
          <w:sz w:val="24"/>
          <w:szCs w:val="24"/>
          <w:lang w:val="hy-AM"/>
        </w:rPr>
        <w:t>ՀՀԳՄՍ</w:t>
      </w:r>
      <w:r w:rsidR="007D1F33" w:rsidRPr="00DB2825">
        <w:rPr>
          <w:rFonts w:ascii="Sylfaen" w:hAnsi="Sylfaen"/>
          <w:b/>
          <w:sz w:val="24"/>
          <w:szCs w:val="24"/>
          <w:lang w:val="hy-AM"/>
        </w:rPr>
        <w:t>4</w:t>
      </w:r>
      <w:r w:rsidR="007D1F33" w:rsidRPr="00DB2825">
        <w:rPr>
          <w:rFonts w:ascii="Sylfaen" w:hAnsi="Sylfaen" w:cs="Sylfaen"/>
          <w:b/>
          <w:sz w:val="24"/>
          <w:szCs w:val="24"/>
          <w:lang w:val="hy-AM"/>
        </w:rPr>
        <w:t>ՀԴ</w:t>
      </w:r>
      <w:r w:rsidR="007D1F33" w:rsidRPr="00DB2825">
        <w:rPr>
          <w:rFonts w:ascii="Sylfaen" w:hAnsi="Sylfaen"/>
          <w:b/>
          <w:sz w:val="24"/>
          <w:szCs w:val="24"/>
          <w:lang w:val="hy-AM"/>
        </w:rPr>
        <w:t>/</w:t>
      </w:r>
      <w:r w:rsidR="007D1F33" w:rsidRPr="00DB2825">
        <w:rPr>
          <w:rFonts w:ascii="Sylfaen" w:hAnsi="Sylfaen" w:cs="Arial"/>
          <w:b/>
          <w:sz w:val="24"/>
          <w:szCs w:val="24"/>
          <w:lang w:val="af-ZA"/>
        </w:rPr>
        <w:t>ԳՀ</w:t>
      </w:r>
      <w:r w:rsidR="007D1F33" w:rsidRPr="00DB2825">
        <w:rPr>
          <w:rFonts w:ascii="Sylfaen" w:hAnsi="Sylfaen"/>
          <w:b/>
          <w:sz w:val="24"/>
          <w:szCs w:val="24"/>
          <w:lang w:val="af-ZA"/>
        </w:rPr>
        <w:t>-</w:t>
      </w:r>
      <w:r w:rsidR="007D1F33" w:rsidRPr="00DB2825">
        <w:rPr>
          <w:rFonts w:ascii="Sylfaen" w:hAnsi="Sylfaen" w:cs="Arial"/>
          <w:b/>
          <w:sz w:val="24"/>
          <w:szCs w:val="24"/>
          <w:lang w:val="af-ZA"/>
        </w:rPr>
        <w:t>ԾՁԲ</w:t>
      </w:r>
      <w:r w:rsidR="007D1F33" w:rsidRPr="00DB2825">
        <w:rPr>
          <w:rFonts w:ascii="Sylfaen" w:hAnsi="Sylfaen"/>
          <w:b/>
          <w:sz w:val="24"/>
          <w:szCs w:val="24"/>
          <w:lang w:val="af-ZA"/>
        </w:rPr>
        <w:t>-2026/01</w:t>
      </w:r>
      <w:bookmarkStart w:id="0" w:name="_GoBack"/>
      <w:bookmarkEnd w:id="0"/>
      <w:r w:rsidR="007D1F33">
        <w:rPr>
          <w:rFonts w:ascii="Sylfaen" w:hAnsi="Sylfaen" w:cs="Sylfaen"/>
          <w:b/>
          <w:lang w:val="en-US"/>
        </w:rPr>
        <w:t xml:space="preserve"> </w:t>
      </w:r>
      <w:r>
        <w:rPr>
          <w:rFonts w:ascii="Sylfaen" w:hAnsi="Sylfaen"/>
          <w:bCs/>
          <w:iCs/>
          <w:sz w:val="20"/>
          <w:szCs w:val="20"/>
          <w:lang w:val="hy-AM"/>
        </w:rPr>
        <w:t>»</w:t>
      </w:r>
      <w:r>
        <w:rPr>
          <w:rFonts w:ascii="GHEA Grapalat" w:eastAsia="Times New Roman" w:hAnsi="GHEA Grapalat"/>
          <w:sz w:val="20"/>
          <w:szCs w:val="20"/>
          <w:lang w:val="hy-AM" w:eastAsia="ru-RU"/>
        </w:rPr>
        <w:t xml:space="preserve">  </w:t>
      </w:r>
      <w:proofErr w:type="spellStart"/>
      <w:r>
        <w:rPr>
          <w:rFonts w:ascii="Arial Unicode" w:eastAsia="Times New Roman" w:hAnsi="Arial Unicode"/>
          <w:sz w:val="20"/>
          <w:szCs w:val="20"/>
          <w:lang w:eastAsia="ru-RU"/>
        </w:rPr>
        <w:t>Сирануш</w:t>
      </w:r>
      <w:proofErr w:type="spellEnd"/>
      <w:r>
        <w:rPr>
          <w:rFonts w:ascii="Arial Unicode" w:eastAsia="Times New Roman" w:hAnsi="Arial Unicode"/>
          <w:sz w:val="20"/>
          <w:szCs w:val="20"/>
          <w:lang w:eastAsia="ru-RU"/>
        </w:rPr>
        <w:t xml:space="preserve"> </w:t>
      </w:r>
      <w:proofErr w:type="spellStart"/>
      <w:r>
        <w:rPr>
          <w:rFonts w:ascii="Arial Unicode" w:eastAsia="Times New Roman" w:hAnsi="Arial Unicode"/>
          <w:sz w:val="20"/>
          <w:szCs w:val="20"/>
          <w:lang w:eastAsia="ru-RU"/>
        </w:rPr>
        <w:t>Меликяну</w:t>
      </w:r>
      <w:proofErr w:type="spellEnd"/>
      <w:r>
        <w:rPr>
          <w:rFonts w:ascii="Arial Unicode" w:eastAsia="Times New Roman" w:hAnsi="Arial Unicode"/>
          <w:sz w:val="20"/>
          <w:szCs w:val="20"/>
          <w:lang w:eastAsia="ru-RU"/>
        </w:rPr>
        <w:t>.</w:t>
      </w:r>
    </w:p>
    <w:p w:rsidR="000A2D35" w:rsidRDefault="000A2D35" w:rsidP="000A2D35">
      <w:pPr>
        <w:widowControl w:val="0"/>
        <w:spacing w:after="120" w:line="240" w:lineRule="auto"/>
        <w:ind w:left="360"/>
        <w:contextualSpacing/>
        <w:rPr>
          <w:rFonts w:ascii="Arial Unicode" w:eastAsia="Times New Roman" w:hAnsi="Arial Unicode"/>
          <w:i/>
          <w:sz w:val="20"/>
          <w:szCs w:val="20"/>
          <w:u w:val="single"/>
          <w:lang w:eastAsia="ru-RU"/>
        </w:rPr>
      </w:pPr>
      <w:r>
        <w:rPr>
          <w:rFonts w:ascii="Arial Unicode" w:eastAsia="Times New Roman" w:hAnsi="Arial Unicode"/>
          <w:sz w:val="20"/>
          <w:szCs w:val="20"/>
          <w:lang w:eastAsia="ru-RU"/>
        </w:rPr>
        <w:t>Телефон 093-91-68-41</w:t>
      </w:r>
    </w:p>
    <w:p w:rsidR="000A2D35" w:rsidRDefault="000A2D35" w:rsidP="000A2D35">
      <w:pPr>
        <w:widowControl w:val="0"/>
        <w:spacing w:after="120" w:line="240" w:lineRule="auto"/>
        <w:ind w:left="360"/>
        <w:contextualSpacing/>
        <w:rPr>
          <w:rFonts w:ascii="Arial Unicode" w:eastAsia="Times New Roman" w:hAnsi="Arial Unicode"/>
          <w:i/>
          <w:sz w:val="20"/>
          <w:szCs w:val="20"/>
          <w:u w:val="single"/>
          <w:lang w:eastAsia="ru-RU"/>
        </w:rPr>
      </w:pPr>
      <w:r>
        <w:rPr>
          <w:rFonts w:ascii="Arial Unicode" w:eastAsia="Times New Roman" w:hAnsi="Arial Unicode"/>
          <w:sz w:val="20"/>
          <w:szCs w:val="20"/>
          <w:lang w:eastAsia="ru-RU"/>
        </w:rPr>
        <w:t xml:space="preserve">Электронная почта   </w:t>
      </w:r>
      <w:hyperlink r:id="rId5" w:history="1">
        <w:r>
          <w:rPr>
            <w:rStyle w:val="a3"/>
            <w:rFonts w:ascii="Arial Unicode" w:eastAsia="Times New Roman" w:hAnsi="Arial Unicode"/>
            <w:sz w:val="20"/>
            <w:szCs w:val="20"/>
            <w:lang w:val="af-ZA" w:eastAsia="ru-RU"/>
          </w:rPr>
          <w:t>siranmeliqyan1989@mail.ru</w:t>
        </w:r>
      </w:hyperlink>
    </w:p>
    <w:p w:rsidR="000A2D35" w:rsidRDefault="000A2D35" w:rsidP="000A2D35">
      <w:pPr>
        <w:rPr>
          <w:rFonts w:ascii="Sylfaen" w:hAnsi="Sylfaen" w:cs="Arial"/>
          <w:color w:val="202124"/>
          <w:sz w:val="20"/>
          <w:szCs w:val="20"/>
        </w:rPr>
      </w:pPr>
      <w:r w:rsidRPr="00F20442">
        <w:rPr>
          <w:rFonts w:ascii="Arial Unicode" w:eastAsia="Times New Roman" w:hAnsi="Arial Unicode"/>
          <w:sz w:val="20"/>
          <w:szCs w:val="20"/>
          <w:lang w:eastAsia="ru-RU"/>
        </w:rPr>
        <w:t xml:space="preserve">       </w:t>
      </w:r>
      <w:r>
        <w:rPr>
          <w:rFonts w:ascii="Arial Unicode" w:eastAsia="Times New Roman" w:hAnsi="Arial Unicode"/>
          <w:sz w:val="20"/>
          <w:szCs w:val="20"/>
          <w:lang w:eastAsia="ru-RU"/>
        </w:rPr>
        <w:t xml:space="preserve">Заказчик    </w:t>
      </w:r>
      <w:r>
        <w:rPr>
          <w:rFonts w:ascii="GHEA Grapalat" w:hAnsi="GHEA Grapalat"/>
          <w:sz w:val="20"/>
          <w:szCs w:val="20"/>
        </w:rPr>
        <w:t xml:space="preserve">ГНКО  </w:t>
      </w:r>
      <w:r>
        <w:rPr>
          <w:rFonts w:ascii="Arial" w:hAnsi="Arial" w:cs="Arial"/>
          <w:b/>
          <w:color w:val="202124"/>
          <w:sz w:val="20"/>
          <w:szCs w:val="20"/>
        </w:rPr>
        <w:t>РА</w:t>
      </w:r>
      <w:r>
        <w:rPr>
          <w:rFonts w:ascii="Arial LatRus" w:hAnsi="Arial LatRus" w:cs="Arial"/>
          <w:b/>
          <w:color w:val="202124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color w:val="202124"/>
          <w:sz w:val="20"/>
          <w:szCs w:val="20"/>
        </w:rPr>
        <w:t>Гегаркуникская</w:t>
      </w:r>
      <w:proofErr w:type="spellEnd"/>
      <w:r>
        <w:rPr>
          <w:rFonts w:ascii="Arial LatRus" w:hAnsi="Arial LatRus" w:cs="Arial"/>
          <w:b/>
          <w:color w:val="202124"/>
          <w:sz w:val="20"/>
          <w:szCs w:val="20"/>
        </w:rPr>
        <w:t xml:space="preserve"> </w:t>
      </w:r>
      <w:r>
        <w:rPr>
          <w:rFonts w:ascii="Arial" w:hAnsi="Arial" w:cs="Arial"/>
          <w:b/>
          <w:color w:val="202124"/>
          <w:sz w:val="20"/>
          <w:szCs w:val="20"/>
        </w:rPr>
        <w:t>область</w:t>
      </w:r>
      <w:r>
        <w:rPr>
          <w:rFonts w:ascii="Arial LatRus" w:hAnsi="Arial LatRus" w:cs="Arial"/>
          <w:b/>
          <w:color w:val="202124"/>
          <w:sz w:val="20"/>
          <w:szCs w:val="20"/>
        </w:rPr>
        <w:t xml:space="preserve">, </w:t>
      </w:r>
      <w:r>
        <w:rPr>
          <w:rFonts w:ascii="Arial" w:hAnsi="Arial" w:cs="Arial"/>
          <w:b/>
          <w:color w:val="202124"/>
          <w:sz w:val="20"/>
          <w:szCs w:val="20"/>
        </w:rPr>
        <w:t>г. Севан</w:t>
      </w:r>
      <w:proofErr w:type="gramStart"/>
      <w:r>
        <w:rPr>
          <w:rFonts w:ascii="Arial LatRus" w:hAnsi="Arial LatRus" w:cs="Arial"/>
          <w:b/>
          <w:color w:val="202124"/>
          <w:sz w:val="20"/>
          <w:szCs w:val="20"/>
        </w:rPr>
        <w:t xml:space="preserve">,. </w:t>
      </w:r>
      <w:proofErr w:type="spellStart"/>
      <w:proofErr w:type="gramEnd"/>
      <w:r>
        <w:rPr>
          <w:rFonts w:ascii="Arial" w:hAnsi="Arial" w:cs="Arial"/>
          <w:b/>
          <w:color w:val="202124"/>
          <w:sz w:val="20"/>
          <w:szCs w:val="20"/>
        </w:rPr>
        <w:t>оснавная</w:t>
      </w:r>
      <w:proofErr w:type="spellEnd"/>
      <w:r>
        <w:rPr>
          <w:rFonts w:ascii="Arial" w:hAnsi="Arial" w:cs="Arial"/>
          <w:b/>
          <w:color w:val="202124"/>
          <w:sz w:val="20"/>
          <w:szCs w:val="20"/>
        </w:rPr>
        <w:t xml:space="preserve"> школа</w:t>
      </w:r>
      <w:r>
        <w:rPr>
          <w:rFonts w:ascii="Arial LatRus" w:hAnsi="Arial LatRus" w:cs="Arial"/>
          <w:b/>
          <w:color w:val="202124"/>
          <w:sz w:val="20"/>
          <w:szCs w:val="20"/>
        </w:rPr>
        <w:t xml:space="preserve"> </w:t>
      </w:r>
      <w:r>
        <w:rPr>
          <w:rFonts w:ascii="Arial" w:hAnsi="Arial" w:cs="Arial"/>
          <w:b/>
          <w:color w:val="202124"/>
          <w:sz w:val="20"/>
          <w:szCs w:val="20"/>
        </w:rPr>
        <w:t xml:space="preserve"> </w:t>
      </w:r>
      <w:r>
        <w:rPr>
          <w:rFonts w:ascii="Arial" w:hAnsi="Arial" w:cs="Arial"/>
          <w:b/>
          <w:color w:val="202124"/>
          <w:sz w:val="20"/>
          <w:szCs w:val="20"/>
          <w:lang w:val="en-US"/>
        </w:rPr>
        <w:t>N</w:t>
      </w:r>
      <w:r>
        <w:rPr>
          <w:rFonts w:ascii="Arial" w:hAnsi="Arial" w:cs="Arial"/>
          <w:b/>
          <w:color w:val="202124"/>
          <w:sz w:val="20"/>
          <w:szCs w:val="20"/>
        </w:rPr>
        <w:t>4.</w:t>
      </w:r>
      <w:r>
        <w:rPr>
          <w:rFonts w:ascii="Sylfaen" w:hAnsi="Sylfaen" w:cs="Arial"/>
          <w:color w:val="202124"/>
          <w:sz w:val="20"/>
          <w:szCs w:val="20"/>
        </w:rPr>
        <w:t xml:space="preserve"> </w:t>
      </w:r>
    </w:p>
    <w:p w:rsidR="000A2D35" w:rsidRDefault="000A2D35" w:rsidP="000A2D35">
      <w:pPr>
        <w:widowControl w:val="0"/>
        <w:spacing w:after="120" w:line="240" w:lineRule="auto"/>
        <w:ind w:left="360"/>
        <w:contextualSpacing/>
        <w:rPr>
          <w:rFonts w:ascii="Times Armenian" w:eastAsia="Times New Roman" w:hAnsi="Times Armenian"/>
          <w:sz w:val="20"/>
          <w:szCs w:val="20"/>
          <w:lang w:eastAsia="ru-RU"/>
        </w:rPr>
      </w:pPr>
    </w:p>
    <w:p w:rsidR="000A2D35" w:rsidRDefault="000A2D35" w:rsidP="000A2D35">
      <w:pPr>
        <w:spacing w:after="0" w:line="240" w:lineRule="auto"/>
        <w:rPr>
          <w:rFonts w:ascii="Times Armenian" w:eastAsia="Times New Roman" w:hAnsi="Times Armenian"/>
          <w:sz w:val="20"/>
          <w:szCs w:val="20"/>
          <w:lang w:eastAsia="ru-RU"/>
        </w:rPr>
      </w:pPr>
    </w:p>
    <w:p w:rsidR="000A2D35" w:rsidRDefault="000A2D35" w:rsidP="000A2D35">
      <w:pPr>
        <w:rPr>
          <w:sz w:val="20"/>
          <w:szCs w:val="20"/>
        </w:rPr>
      </w:pPr>
    </w:p>
    <w:p w:rsidR="000A2D35" w:rsidRDefault="000A2D35" w:rsidP="000A2D35">
      <w:pPr>
        <w:rPr>
          <w:sz w:val="20"/>
          <w:szCs w:val="20"/>
        </w:rPr>
      </w:pPr>
    </w:p>
    <w:p w:rsidR="000A2D35" w:rsidRDefault="000A2D35" w:rsidP="000A2D35"/>
    <w:p w:rsidR="000A2D35" w:rsidRDefault="000A2D35" w:rsidP="000A2D35"/>
    <w:p w:rsidR="00F35801" w:rsidRDefault="00F35801"/>
    <w:sectPr w:rsidR="00F3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LatArm">
    <w:panose1 w:val="00000000000000000000"/>
    <w:charset w:val="CC"/>
    <w:family w:val="swiss"/>
    <w:pitch w:val="variable"/>
    <w:sig w:usb0="00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91"/>
    <w:rsid w:val="000A2D35"/>
    <w:rsid w:val="00104791"/>
    <w:rsid w:val="00767E31"/>
    <w:rsid w:val="007D1F33"/>
    <w:rsid w:val="009553F1"/>
    <w:rsid w:val="00C83ED0"/>
    <w:rsid w:val="00EF7407"/>
    <w:rsid w:val="00F3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D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3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A2D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iranmeliqyan198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13</cp:revision>
  <dcterms:created xsi:type="dcterms:W3CDTF">2026-02-10T09:10:00Z</dcterms:created>
  <dcterms:modified xsi:type="dcterms:W3CDTF">2026-02-10T09:13:00Z</dcterms:modified>
</cp:coreProperties>
</file>